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2"/>
        <w:gridCol w:w="1617"/>
        <w:gridCol w:w="1199"/>
        <w:gridCol w:w="1035"/>
        <w:gridCol w:w="4893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B34BE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B34BEE" w:rsidP="00B34B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Schumacher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FD6AA5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II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4E6797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34BEE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375" w:type="dxa"/>
          </w:tcPr>
          <w:p w:rsidR="007E16AB" w:rsidRPr="00086A5A" w:rsidRDefault="007E16AB" w:rsidP="00B34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B34B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6B22C9" w:rsidRDefault="006B22C9" w:rsidP="00FD6AA5">
            <w:pPr>
              <w:pStyle w:val="PargrafodaLista"/>
              <w:ind w:left="765"/>
            </w:pPr>
          </w:p>
          <w:p w:rsidR="004E6797" w:rsidRP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4E6797">
              <w:t>Práticas corporais lúdicas na adolescência:</w:t>
            </w:r>
          </w:p>
          <w:p w:rsidR="004E6797" w:rsidRP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4E6797">
              <w:t>Relacionar as práticas corporais de tempos passados com as atuais;</w:t>
            </w:r>
          </w:p>
          <w:p w:rsidR="004E6797" w:rsidRDefault="004E6797" w:rsidP="004E6797">
            <w:pPr>
              <w:pStyle w:val="PargrafodaLista"/>
              <w:spacing w:line="259" w:lineRule="auto"/>
              <w:ind w:left="644"/>
            </w:pPr>
          </w:p>
          <w:p w:rsidR="004E6797" w:rsidRP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4E6797">
              <w:t>Práticas corporais urbanas:</w:t>
            </w:r>
          </w:p>
          <w:p w:rsidR="004E6797" w:rsidRP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4E6797">
              <w:t>Identificar estilos diferentes e modalidades;</w:t>
            </w: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 w:rsidRPr="004E6797">
              <w:t>Interpretar suas adaptações e possibilidades;</w:t>
            </w:r>
          </w:p>
          <w:p w:rsidR="004E6797" w:rsidRPr="004E6797" w:rsidRDefault="004E6797" w:rsidP="004E6797">
            <w:pPr>
              <w:pStyle w:val="PargrafodaLista"/>
              <w:spacing w:line="259" w:lineRule="auto"/>
              <w:ind w:left="644"/>
            </w:pP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Qualidade de Vida e Saúde:</w:t>
            </w: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Identificar conceitos de Saúde;</w:t>
            </w:r>
          </w:p>
          <w:p w:rsidR="004E6797" w:rsidRDefault="00D954FA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I</w:t>
            </w:r>
            <w:r w:rsidR="004E6797">
              <w:t>dentificar alimentação saudável;</w:t>
            </w: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Interpretar a epidemiologia da obesidade;</w:t>
            </w: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Reconhecer hábitos de vida saudáveis;</w:t>
            </w: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Identificar problemas posturais e suas causas;</w:t>
            </w: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Relacionar IDH com qualidade de vida e saúde;</w:t>
            </w:r>
          </w:p>
          <w:p w:rsidR="004E6797" w:rsidRDefault="004E6797" w:rsidP="004E6797">
            <w:pPr>
              <w:pStyle w:val="PargrafodaLista"/>
              <w:spacing w:line="259" w:lineRule="auto"/>
              <w:ind w:left="644"/>
            </w:pP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Jogos e esportes alternativos:</w:t>
            </w: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 xml:space="preserve">Identificar movimentos técnicos básicos do </w:t>
            </w:r>
            <w:proofErr w:type="spellStart"/>
            <w:r>
              <w:t>Tapembol</w:t>
            </w:r>
            <w:proofErr w:type="spellEnd"/>
            <w:r>
              <w:t>;</w:t>
            </w:r>
          </w:p>
          <w:p w:rsidR="004E6797" w:rsidRDefault="004E6797" w:rsidP="004E6797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 xml:space="preserve">Identificar regras básicas do </w:t>
            </w:r>
            <w:proofErr w:type="spellStart"/>
            <w:r>
              <w:t>Tapembol</w:t>
            </w:r>
            <w:proofErr w:type="spellEnd"/>
            <w:r>
              <w:t>;</w:t>
            </w:r>
          </w:p>
          <w:p w:rsidR="004E6797" w:rsidRDefault="004E6797" w:rsidP="009D1D72">
            <w:pPr>
              <w:spacing w:line="259" w:lineRule="auto"/>
            </w:pPr>
          </w:p>
          <w:p w:rsidR="009D1D72" w:rsidRDefault="009D1D72" w:rsidP="009D1D72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 xml:space="preserve">Ginásticas </w:t>
            </w:r>
            <w:proofErr w:type="spellStart"/>
            <w:r>
              <w:t>esportivizadas</w:t>
            </w:r>
            <w:proofErr w:type="spellEnd"/>
            <w:r>
              <w:t>: ginástica artística</w:t>
            </w:r>
          </w:p>
          <w:p w:rsidR="009D1D72" w:rsidRDefault="009D1D72" w:rsidP="009D1D72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Identificar aspectos históricos e culturais;</w:t>
            </w:r>
          </w:p>
          <w:p w:rsidR="009D1D72" w:rsidRDefault="009D1D72" w:rsidP="009D1D72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Classificar suas modalidades.</w:t>
            </w:r>
          </w:p>
          <w:p w:rsidR="009D1D72" w:rsidRDefault="009D1D72" w:rsidP="009D1D72">
            <w:pPr>
              <w:pStyle w:val="PargrafodaLista"/>
              <w:spacing w:line="259" w:lineRule="auto"/>
              <w:ind w:left="644"/>
            </w:pPr>
          </w:p>
          <w:p w:rsidR="009D1D72" w:rsidRDefault="009D1D72" w:rsidP="009D1D72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 xml:space="preserve">Ginástica não </w:t>
            </w:r>
            <w:proofErr w:type="spellStart"/>
            <w:r>
              <w:t>esportivizada</w:t>
            </w:r>
            <w:proofErr w:type="spellEnd"/>
            <w:r>
              <w:t>: ginástica circense</w:t>
            </w:r>
          </w:p>
          <w:p w:rsidR="009D1D72" w:rsidRDefault="009D1D72" w:rsidP="009D1D72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Identificar aspectos históricos, culturais e sociais;</w:t>
            </w:r>
          </w:p>
          <w:p w:rsidR="009D1D72" w:rsidRDefault="009D1D72" w:rsidP="009D1D72">
            <w:pPr>
              <w:pStyle w:val="PargrafodaLista"/>
              <w:spacing w:line="259" w:lineRule="auto"/>
              <w:ind w:left="644"/>
            </w:pPr>
          </w:p>
          <w:p w:rsidR="009D1D72" w:rsidRDefault="009D1D72" w:rsidP="009D1D72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bookmarkStart w:id="0" w:name="_GoBack"/>
            <w:bookmarkEnd w:id="0"/>
            <w:r>
              <w:t>Expressão Corporal:</w:t>
            </w:r>
          </w:p>
          <w:p w:rsidR="009D1D72" w:rsidRDefault="009D1D72" w:rsidP="009D1D72">
            <w:pPr>
              <w:pStyle w:val="PargrafodaLista"/>
              <w:numPr>
                <w:ilvl w:val="0"/>
                <w:numId w:val="6"/>
              </w:numPr>
              <w:spacing w:line="259" w:lineRule="auto"/>
            </w:pPr>
            <w:r>
              <w:t>Identificar alguns aspectos da linguagem e expressão corporal.</w:t>
            </w:r>
          </w:p>
          <w:p w:rsidR="008453CF" w:rsidRDefault="008453CF" w:rsidP="009D1D72">
            <w:pPr>
              <w:pStyle w:val="PargrafodaLista"/>
              <w:spacing w:line="259" w:lineRule="auto"/>
              <w:ind w:left="644"/>
            </w:pPr>
          </w:p>
        </w:tc>
      </w:tr>
      <w:tr w:rsidR="006B22C9" w:rsidTr="00CC6394">
        <w:tc>
          <w:tcPr>
            <w:tcW w:w="10682" w:type="dxa"/>
            <w:gridSpan w:val="5"/>
          </w:tcPr>
          <w:p w:rsidR="006B22C9" w:rsidRDefault="006B22C9" w:rsidP="00FD6AA5">
            <w:pPr>
              <w:pStyle w:val="PargrafodaLista"/>
              <w:ind w:left="765"/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7C4B"/>
    <w:multiLevelType w:val="hybridMultilevel"/>
    <w:tmpl w:val="59626AF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71E6E"/>
    <w:rsid w:val="00345EE1"/>
    <w:rsid w:val="00374064"/>
    <w:rsid w:val="0037426C"/>
    <w:rsid w:val="003A7C2A"/>
    <w:rsid w:val="003F1EC6"/>
    <w:rsid w:val="003F6F09"/>
    <w:rsid w:val="003F79D4"/>
    <w:rsid w:val="00430C02"/>
    <w:rsid w:val="004373D8"/>
    <w:rsid w:val="00477771"/>
    <w:rsid w:val="004E07C9"/>
    <w:rsid w:val="004E6797"/>
    <w:rsid w:val="00506B3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22C9"/>
    <w:rsid w:val="006B34C1"/>
    <w:rsid w:val="006B5A70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1D72"/>
    <w:rsid w:val="009D36D7"/>
    <w:rsid w:val="00AF0C18"/>
    <w:rsid w:val="00B31E33"/>
    <w:rsid w:val="00B34BEE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D80D48"/>
    <w:rsid w:val="00D954FA"/>
    <w:rsid w:val="00E737E2"/>
    <w:rsid w:val="00F035FF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75B4"/>
  <w15:docId w15:val="{815744A8-2D26-43AC-9842-A9A4D19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3CFBEC95-17E3-4160-B62C-5764DC9F4CBE}"/>
</file>

<file path=customXml/itemProps2.xml><?xml version="1.0" encoding="utf-8"?>
<ds:datastoreItem xmlns:ds="http://schemas.openxmlformats.org/officeDocument/2006/customXml" ds:itemID="{9BB5C841-0B5F-4028-AE1A-092BD688590B}"/>
</file>

<file path=customXml/itemProps3.xml><?xml version="1.0" encoding="utf-8"?>
<ds:datastoreItem xmlns:ds="http://schemas.openxmlformats.org/officeDocument/2006/customXml" ds:itemID="{D53F6EA8-143F-4609-9680-B34072D811A6}"/>
</file>

<file path=customXml/itemProps4.xml><?xml version="1.0" encoding="utf-8"?>
<ds:datastoreItem xmlns:ds="http://schemas.openxmlformats.org/officeDocument/2006/customXml" ds:itemID="{0FBA6FF3-C236-4F03-9CAB-9925BDD0A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Rafael Schumacher</cp:lastModifiedBy>
  <cp:revision>4</cp:revision>
  <cp:lastPrinted>2015-02-02T13:07:00Z</cp:lastPrinted>
  <dcterms:created xsi:type="dcterms:W3CDTF">2018-12-02T20:11:00Z</dcterms:created>
  <dcterms:modified xsi:type="dcterms:W3CDTF">2018-12-04T16:32:00Z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