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/>
      </w:tblPr>
      <w:tblGrid>
        <w:gridCol w:w="1739"/>
        <w:gridCol w:w="1617"/>
        <w:gridCol w:w="1218"/>
        <w:gridCol w:w="1057"/>
        <w:gridCol w:w="5051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D81B6A" w:rsidP="00D81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D81B6A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Eunice Silva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FD6AA5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375" w:type="dxa"/>
          </w:tcPr>
          <w:p w:rsidR="007E16AB" w:rsidRPr="00086A5A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D81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FD6AA5" w:rsidRDefault="00FD6AA5" w:rsidP="00FD6AA5">
            <w:pPr>
              <w:spacing w:line="259" w:lineRule="auto"/>
            </w:pP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 xml:space="preserve">Paralelismo U7 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Processo de formação das palavras U7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Uso do Hífen U7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Vozes controversas no interior do texto U8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Grandes feitos, poesia, tragédia e comédia U8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 xml:space="preserve">Variantes </w:t>
            </w:r>
            <w:proofErr w:type="spellStart"/>
            <w:r w:rsidRPr="00D81B6A">
              <w:rPr>
                <w:rFonts w:ascii="Arial" w:hAnsi="Arial" w:cs="Arial"/>
                <w:sz w:val="24"/>
                <w:szCs w:val="24"/>
              </w:rPr>
              <w:t>linguísticas</w:t>
            </w:r>
            <w:proofErr w:type="spellEnd"/>
            <w:r w:rsidRPr="00D81B6A">
              <w:rPr>
                <w:rFonts w:ascii="Arial" w:hAnsi="Arial" w:cs="Arial"/>
                <w:sz w:val="24"/>
                <w:szCs w:val="24"/>
              </w:rPr>
              <w:t xml:space="preserve"> U7  U8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 xml:space="preserve">Figuras de Linguagem: 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Metáfora, metonímia, catacrese ,antítese, paradoxo, eufemismo, ironia, hipérbole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Função Referencial – objetiva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B6A">
              <w:rPr>
                <w:rFonts w:ascii="Arial" w:hAnsi="Arial" w:cs="Arial"/>
                <w:sz w:val="24"/>
                <w:szCs w:val="24"/>
              </w:rPr>
              <w:t>Metalinguística</w:t>
            </w:r>
            <w:proofErr w:type="spellEnd"/>
            <w:r w:rsidRPr="00D81B6A">
              <w:rPr>
                <w:rFonts w:ascii="Arial" w:hAnsi="Arial" w:cs="Arial"/>
                <w:sz w:val="24"/>
                <w:szCs w:val="24"/>
              </w:rPr>
              <w:t xml:space="preserve"> – própria linguagem</w:t>
            </w:r>
          </w:p>
          <w:p w:rsidR="00D81B6A" w:rsidRPr="00D81B6A" w:rsidRDefault="00D81B6A" w:rsidP="00D81B6A">
            <w:pPr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Produção teatral envolvendo o drama</w:t>
            </w:r>
          </w:p>
          <w:p w:rsidR="00FD6AA5" w:rsidRPr="00D81B6A" w:rsidRDefault="00D81B6A" w:rsidP="00D81B6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81B6A">
              <w:rPr>
                <w:rFonts w:ascii="Arial" w:hAnsi="Arial" w:cs="Arial"/>
                <w:sz w:val="24"/>
                <w:szCs w:val="24"/>
              </w:rPr>
              <w:t>Leitura de Obras literárias</w:t>
            </w:r>
          </w:p>
          <w:p w:rsidR="00CC6394" w:rsidRDefault="00CC6394" w:rsidP="00FD6AA5">
            <w:pPr>
              <w:pStyle w:val="PargrafodaLista"/>
            </w:pPr>
          </w:p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6B33"/>
    <w:rsid w:val="00525E38"/>
    <w:rsid w:val="005661B9"/>
    <w:rsid w:val="00572A69"/>
    <w:rsid w:val="0057745F"/>
    <w:rsid w:val="0058190E"/>
    <w:rsid w:val="005F1BAF"/>
    <w:rsid w:val="00616A04"/>
    <w:rsid w:val="00657B54"/>
    <w:rsid w:val="00666772"/>
    <w:rsid w:val="00684345"/>
    <w:rsid w:val="006B34C1"/>
    <w:rsid w:val="006B5A70"/>
    <w:rsid w:val="007377B1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D81B6A"/>
    <w:rsid w:val="00E737E2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3DEB5496-59B4-49E5-BACE-52ABC0B44E6D}"/>
</file>

<file path=customXml/itemProps2.xml><?xml version="1.0" encoding="utf-8"?>
<ds:datastoreItem xmlns:ds="http://schemas.openxmlformats.org/officeDocument/2006/customXml" ds:itemID="{F1CB551B-0AA6-4450-88A2-3860D2209FE5}"/>
</file>

<file path=customXml/itemProps3.xml><?xml version="1.0" encoding="utf-8"?>
<ds:datastoreItem xmlns:ds="http://schemas.openxmlformats.org/officeDocument/2006/customXml" ds:itemID="{30027FFA-97E5-4911-A0C4-10A21A1F75AB}"/>
</file>

<file path=customXml/itemProps4.xml><?xml version="1.0" encoding="utf-8"?>
<ds:datastoreItem xmlns:ds="http://schemas.openxmlformats.org/officeDocument/2006/customXml" ds:itemID="{FAC908B3-3247-4638-B522-2BE1B3252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3</cp:revision>
  <cp:lastPrinted>2015-02-02T13:07:00Z</cp:lastPrinted>
  <dcterms:created xsi:type="dcterms:W3CDTF">2018-11-26T17:06:00Z</dcterms:created>
  <dcterms:modified xsi:type="dcterms:W3CDTF">2018-11-26T17:09:00Z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