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62EEC" w14:textId="77777777" w:rsidR="00525E38" w:rsidRDefault="00525E38">
      <w:r>
        <w:rPr>
          <w:noProof/>
          <w:lang w:eastAsia="pt-BR"/>
        </w:rPr>
        <w:drawing>
          <wp:inline distT="0" distB="0" distL="0" distR="0" wp14:anchorId="56AAA41E" wp14:editId="6B66F474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E867" w14:textId="3EE1CDE8" w:rsidR="00525E38" w:rsidRPr="00BA7D8B" w:rsidRDefault="00F63B9D" w:rsidP="00525E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Exame Final - </w:t>
      </w:r>
      <w:r w:rsidR="00B31E33" w:rsidRPr="00BA7D8B">
        <w:rPr>
          <w:b/>
          <w:sz w:val="36"/>
          <w:szCs w:val="36"/>
        </w:rPr>
        <w:t xml:space="preserve">Plano de Estudos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6274"/>
      </w:tblGrid>
      <w:tr w:rsidR="00525E38" w:rsidRPr="00776DFB" w14:paraId="10AE197C" w14:textId="77777777" w:rsidTr="00AC0B78">
        <w:trPr>
          <w:trHeight w:val="270"/>
        </w:trPr>
        <w:tc>
          <w:tcPr>
            <w:tcW w:w="4182" w:type="dxa"/>
            <w:shd w:val="clear" w:color="auto" w:fill="BFBFBF" w:themeFill="background1" w:themeFillShade="BF"/>
          </w:tcPr>
          <w:p w14:paraId="48DA9AFF" w14:textId="77777777" w:rsidR="00525E38" w:rsidRPr="00776DFB" w:rsidRDefault="00525E38" w:rsidP="00CC6394">
            <w:pPr>
              <w:rPr>
                <w:b/>
              </w:rPr>
            </w:pPr>
            <w:r w:rsidRPr="00776DFB">
              <w:rPr>
                <w:b/>
              </w:rPr>
              <w:t xml:space="preserve">Componente Curricular: </w:t>
            </w:r>
          </w:p>
        </w:tc>
        <w:tc>
          <w:tcPr>
            <w:tcW w:w="6274" w:type="dxa"/>
          </w:tcPr>
          <w:p w14:paraId="057911D7" w14:textId="06F4C8C3" w:rsidR="00525E38" w:rsidRPr="00776DFB" w:rsidRDefault="00996A39" w:rsidP="00996A39">
            <w:r>
              <w:t>Matemática</w:t>
            </w:r>
          </w:p>
        </w:tc>
      </w:tr>
      <w:tr w:rsidR="00525E38" w:rsidRPr="00776DFB" w14:paraId="132AE0F3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02145C41" w14:textId="77777777" w:rsidR="00525E38" w:rsidRPr="00776DFB" w:rsidRDefault="001B32FF" w:rsidP="003A7C2A">
            <w:pPr>
              <w:rPr>
                <w:b/>
              </w:rPr>
            </w:pPr>
            <w:r w:rsidRPr="00776DFB">
              <w:rPr>
                <w:b/>
              </w:rPr>
              <w:t>Professor (a):</w:t>
            </w:r>
          </w:p>
        </w:tc>
        <w:tc>
          <w:tcPr>
            <w:tcW w:w="6274" w:type="dxa"/>
          </w:tcPr>
          <w:p w14:paraId="6223D18C" w14:textId="076A8754" w:rsidR="00525E38" w:rsidRPr="00776DFB" w:rsidRDefault="00996A39" w:rsidP="00F63B9D">
            <w:r>
              <w:t xml:space="preserve">Danieli </w:t>
            </w:r>
            <w:r w:rsidR="005502F1">
              <w:t xml:space="preserve"> </w:t>
            </w:r>
            <w:proofErr w:type="spellStart"/>
            <w:r>
              <w:t>Zanchi</w:t>
            </w:r>
            <w:proofErr w:type="spellEnd"/>
          </w:p>
        </w:tc>
      </w:tr>
      <w:tr w:rsidR="001D4090" w:rsidRPr="00776DFB" w14:paraId="459F7D29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6F0482C5" w14:textId="4885A58B" w:rsidR="001D4090" w:rsidRPr="00776DFB" w:rsidRDefault="001D4090" w:rsidP="003A7C2A">
            <w:pPr>
              <w:rPr>
                <w:b/>
              </w:rPr>
            </w:pPr>
            <w:r w:rsidRPr="00776DFB">
              <w:rPr>
                <w:b/>
              </w:rPr>
              <w:t>Turma</w:t>
            </w:r>
            <w:r w:rsidR="00F63B9D">
              <w:rPr>
                <w:b/>
              </w:rPr>
              <w:t>s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14:paraId="1B19BE1F" w14:textId="38104DFE" w:rsidR="001D4090" w:rsidRPr="00776DFB" w:rsidRDefault="00973E72" w:rsidP="00996A39">
            <w:r>
              <w:t>171, 172 e 173</w:t>
            </w:r>
          </w:p>
        </w:tc>
      </w:tr>
      <w:tr w:rsidR="00525E38" w:rsidRPr="00776DFB" w14:paraId="6C9667E0" w14:textId="77777777" w:rsidTr="00F63B9D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29155D4" w14:textId="263D33D8" w:rsidR="00525E38" w:rsidRPr="00776DFB" w:rsidRDefault="00F63B9D" w:rsidP="00525E38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Conteúdos </w:t>
            </w:r>
          </w:p>
        </w:tc>
      </w:tr>
      <w:tr w:rsidR="00CC6394" w:rsidRPr="00776DFB" w14:paraId="4F0E7241" w14:textId="77777777" w:rsidTr="00F63B9D">
        <w:tc>
          <w:tcPr>
            <w:tcW w:w="10456" w:type="dxa"/>
            <w:gridSpan w:val="2"/>
          </w:tcPr>
          <w:p w14:paraId="611BEF9D" w14:textId="502BA645" w:rsidR="00F9356A" w:rsidRPr="00144F20" w:rsidRDefault="00F9356A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3E837F6" w14:textId="44E4A238" w:rsidR="00996A39" w:rsidRPr="00144F20" w:rsidRDefault="009010CA" w:rsidP="00144F20">
            <w:pPr>
              <w:pStyle w:val="TableParagraph"/>
              <w:numPr>
                <w:ilvl w:val="0"/>
                <w:numId w:val="7"/>
              </w:numPr>
              <w:ind w:left="851" w:right="1026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Áreas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perímetros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>:</w:t>
            </w:r>
          </w:p>
          <w:p w14:paraId="22789438" w14:textId="1A9B90D8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Área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de superficies;</w:t>
            </w:r>
          </w:p>
          <w:p w14:paraId="5D105BCD" w14:textId="579E9D31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Perímetros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figuras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planas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>;</w:t>
            </w:r>
          </w:p>
          <w:p w14:paraId="7B0132D8" w14:textId="79D7A728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Comprimento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uma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circunferência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>;</w:t>
            </w:r>
          </w:p>
          <w:p w14:paraId="6134AB88" w14:textId="54315B07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44F20">
              <w:rPr>
                <w:rFonts w:cstheme="minorHAnsi"/>
                <w:sz w:val="24"/>
                <w:szCs w:val="24"/>
              </w:rPr>
              <w:t>Área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 de</w:t>
            </w:r>
            <w:proofErr w:type="gramEnd"/>
            <w:r w:rsidRPr="00144F20">
              <w:rPr>
                <w:rFonts w:cstheme="minorHAnsi"/>
                <w:sz w:val="24"/>
                <w:szCs w:val="24"/>
              </w:rPr>
              <w:t xml:space="preserve"> um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círculo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>.</w:t>
            </w:r>
          </w:p>
          <w:p w14:paraId="1230144A" w14:textId="77777777" w:rsidR="009010CA" w:rsidRPr="00144F20" w:rsidRDefault="009010CA" w:rsidP="00144F20">
            <w:pPr>
              <w:pStyle w:val="TableParagraph"/>
              <w:ind w:left="993" w:right="1026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7050F940" w14:textId="7320EB2C" w:rsidR="009010CA" w:rsidRPr="00144F20" w:rsidRDefault="009010CA" w:rsidP="00144F20">
            <w:pPr>
              <w:pStyle w:val="TableParagraph"/>
              <w:numPr>
                <w:ilvl w:val="0"/>
                <w:numId w:val="7"/>
              </w:numPr>
              <w:ind w:left="851" w:right="1026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Números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Inteiros</w:t>
            </w:r>
            <w:proofErr w:type="spellEnd"/>
          </w:p>
          <w:p w14:paraId="59871B78" w14:textId="2FD14562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Números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positivos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negativos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>;</w:t>
            </w:r>
          </w:p>
          <w:p w14:paraId="0A5F8CCF" w14:textId="1B351CF6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Reta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numérica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>;</w:t>
            </w:r>
          </w:p>
          <w:p w14:paraId="5FA4CB01" w14:textId="09DCCE4B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Módulo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ou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valor absolute;</w:t>
            </w:r>
            <w:bookmarkStart w:id="0" w:name="_GoBack"/>
            <w:bookmarkEnd w:id="0"/>
          </w:p>
          <w:p w14:paraId="76E2D687" w14:textId="5FA97022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Números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simétricos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ou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opostos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>;</w:t>
            </w:r>
          </w:p>
          <w:p w14:paraId="023F9FF2" w14:textId="77777777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Sistema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cartesiano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>;</w:t>
            </w:r>
          </w:p>
          <w:p w14:paraId="1FD7A9A2" w14:textId="52B16BA8" w:rsidR="009010CA" w:rsidRPr="00144F20" w:rsidRDefault="009010CA" w:rsidP="005D12B6">
            <w:pPr>
              <w:pStyle w:val="TableParagraph"/>
              <w:numPr>
                <w:ilvl w:val="0"/>
                <w:numId w:val="8"/>
              </w:numPr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4F20">
              <w:rPr>
                <w:rFonts w:cstheme="minorHAnsi"/>
                <w:sz w:val="24"/>
                <w:szCs w:val="24"/>
              </w:rPr>
              <w:t>Operações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 xml:space="preserve"> com numerous </w:t>
            </w:r>
            <w:proofErr w:type="spellStart"/>
            <w:r w:rsidRPr="00144F20">
              <w:rPr>
                <w:rFonts w:cstheme="minorHAnsi"/>
                <w:sz w:val="24"/>
                <w:szCs w:val="24"/>
              </w:rPr>
              <w:t>inteiros</w:t>
            </w:r>
            <w:proofErr w:type="spellEnd"/>
            <w:r w:rsidRPr="00144F20">
              <w:rPr>
                <w:rFonts w:cstheme="minorHAnsi"/>
                <w:sz w:val="24"/>
                <w:szCs w:val="24"/>
              </w:rPr>
              <w:t>.</w:t>
            </w:r>
          </w:p>
          <w:p w14:paraId="5EFE8D03" w14:textId="77777777" w:rsidR="009010CA" w:rsidRPr="00144F20" w:rsidRDefault="009010CA" w:rsidP="005D12B6">
            <w:pPr>
              <w:pStyle w:val="TableParagraph"/>
              <w:ind w:left="1134" w:right="1026" w:hanging="283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59A79AC2" w14:textId="0DE8E1B1" w:rsidR="006F7094" w:rsidRPr="00144F20" w:rsidRDefault="006F7094" w:rsidP="00144F2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</w:p>
          <w:p w14:paraId="3A26F547" w14:textId="57B26D88" w:rsidR="006F7094" w:rsidRPr="00144F20" w:rsidRDefault="008C0005" w:rsidP="00144F2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Ângul</w:t>
            </w:r>
            <w:r w:rsidR="00972CBC">
              <w:rPr>
                <w:rFonts w:asciiTheme="minorHAnsi" w:hAnsiTheme="minorHAnsi" w:cstheme="minorHAnsi"/>
              </w:rPr>
              <w:t>os e transformações geométricas</w:t>
            </w:r>
          </w:p>
          <w:p w14:paraId="2212A042" w14:textId="3C40E387" w:rsidR="008C0005" w:rsidRPr="00144F20" w:rsidRDefault="008C0005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Pr="00144F20">
              <w:rPr>
                <w:rFonts w:asciiTheme="minorHAnsi" w:hAnsiTheme="minorHAnsi" w:cstheme="minorHAnsi"/>
              </w:rPr>
              <w:t xml:space="preserve"> </w:t>
            </w:r>
            <w:r w:rsidR="00491796" w:rsidRPr="00144F2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144F20">
              <w:rPr>
                <w:rFonts w:asciiTheme="minorHAnsi" w:hAnsiTheme="minorHAnsi" w:cstheme="minorHAnsi"/>
              </w:rPr>
              <w:t>Operações com medidas de ângulos;</w:t>
            </w:r>
          </w:p>
          <w:p w14:paraId="1409B018" w14:textId="20659806" w:rsidR="008C0005" w:rsidRPr="00144F20" w:rsidRDefault="008C0005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Pr="00144F20">
              <w:rPr>
                <w:rFonts w:asciiTheme="minorHAnsi" w:hAnsiTheme="minorHAnsi" w:cstheme="minorHAnsi"/>
              </w:rPr>
              <w:t xml:space="preserve"> </w:t>
            </w:r>
            <w:r w:rsidR="00491796" w:rsidRPr="00144F2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144F20">
              <w:rPr>
                <w:rFonts w:asciiTheme="minorHAnsi" w:hAnsiTheme="minorHAnsi" w:cstheme="minorHAnsi"/>
              </w:rPr>
              <w:t>Transformações geométricas;</w:t>
            </w:r>
          </w:p>
          <w:p w14:paraId="4C44AC7C" w14:textId="7485E835" w:rsidR="008C0005" w:rsidRDefault="008C0005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="00491796" w:rsidRPr="00144F20">
              <w:rPr>
                <w:rFonts w:asciiTheme="minorHAnsi" w:hAnsiTheme="minorHAnsi" w:cstheme="minorHAnsi"/>
              </w:rPr>
              <w:t xml:space="preserve">   </w:t>
            </w:r>
            <w:r w:rsidRPr="00144F20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Pr="00144F20">
              <w:rPr>
                <w:rFonts w:asciiTheme="minorHAnsi" w:hAnsiTheme="minorHAnsi" w:cstheme="minorHAnsi"/>
              </w:rPr>
              <w:t>Ângulos congruentes, adjacentes, bissetriz, complementares e suplementares.</w:t>
            </w:r>
          </w:p>
          <w:p w14:paraId="68D4A877" w14:textId="77777777" w:rsidR="00972CBC" w:rsidRPr="00144F20" w:rsidRDefault="00972CBC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</w:p>
          <w:p w14:paraId="2695F44F" w14:textId="61CA416E" w:rsidR="006F7094" w:rsidRPr="00144F20" w:rsidRDefault="006F7094" w:rsidP="00144F2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</w:p>
          <w:p w14:paraId="273D04C9" w14:textId="78606F88" w:rsidR="006F7094" w:rsidRPr="00144F20" w:rsidRDefault="00144F20" w:rsidP="00144F2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Equações e sistemas de equações do 1° grau</w:t>
            </w:r>
          </w:p>
          <w:p w14:paraId="26A39C42" w14:textId="55B8A4AE" w:rsidR="00144F20" w:rsidRPr="00144F20" w:rsidRDefault="00144F20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Pr="00144F2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144F20">
              <w:rPr>
                <w:rFonts w:asciiTheme="minorHAnsi" w:hAnsiTheme="minorHAnsi" w:cstheme="minorHAnsi"/>
              </w:rPr>
              <w:t>Expressões algébricas;</w:t>
            </w:r>
          </w:p>
          <w:p w14:paraId="27927B48" w14:textId="59DD1398" w:rsidR="00144F20" w:rsidRPr="00144F20" w:rsidRDefault="00144F20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Pr="00144F2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144F20">
              <w:rPr>
                <w:rFonts w:asciiTheme="minorHAnsi" w:hAnsiTheme="minorHAnsi" w:cstheme="minorHAnsi"/>
              </w:rPr>
              <w:t>Equação do 1° grau;</w:t>
            </w:r>
          </w:p>
          <w:p w14:paraId="429B1DF9" w14:textId="36DFD253" w:rsidR="00144F20" w:rsidRDefault="00144F20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Pr="00144F2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144F20">
              <w:rPr>
                <w:rFonts w:asciiTheme="minorHAnsi" w:hAnsiTheme="minorHAnsi" w:cstheme="minorHAnsi"/>
              </w:rPr>
              <w:t>Sistema de equação do 1° grau.</w:t>
            </w:r>
          </w:p>
          <w:p w14:paraId="414FCD53" w14:textId="77777777" w:rsidR="00972CBC" w:rsidRPr="00144F20" w:rsidRDefault="00972CBC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</w:p>
          <w:p w14:paraId="43948ADA" w14:textId="77777777" w:rsidR="00144F20" w:rsidRPr="00144F20" w:rsidRDefault="00144F20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</w:p>
          <w:p w14:paraId="69B2CEA4" w14:textId="3733F5B3" w:rsidR="00144F20" w:rsidRPr="00144F20" w:rsidRDefault="00144F20" w:rsidP="00144F2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Proporcionalidade</w:t>
            </w:r>
          </w:p>
          <w:p w14:paraId="5F65AD44" w14:textId="3E968F50" w:rsidR="00144F20" w:rsidRPr="00144F20" w:rsidRDefault="00144F20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Pr="00144F2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144F20">
              <w:rPr>
                <w:rFonts w:asciiTheme="minorHAnsi" w:hAnsiTheme="minorHAnsi" w:cstheme="minorHAnsi"/>
              </w:rPr>
              <w:t>Razão e proporção;</w:t>
            </w:r>
          </w:p>
          <w:p w14:paraId="3104D7FD" w14:textId="77777777" w:rsidR="00144F20" w:rsidRPr="00144F20" w:rsidRDefault="00144F20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Pr="00144F2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144F20">
              <w:rPr>
                <w:rFonts w:asciiTheme="minorHAnsi" w:hAnsiTheme="minorHAnsi" w:cstheme="minorHAnsi"/>
              </w:rPr>
              <w:t>Escalas;</w:t>
            </w:r>
          </w:p>
          <w:p w14:paraId="7DB561B0" w14:textId="77777777" w:rsidR="00144F20" w:rsidRPr="00144F20" w:rsidRDefault="00144F20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Pr="00144F2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144F20">
              <w:rPr>
                <w:rFonts w:asciiTheme="minorHAnsi" w:hAnsiTheme="minorHAnsi" w:cstheme="minorHAnsi"/>
              </w:rPr>
              <w:t>Grandezas diretamente e inversamente proporcionais;</w:t>
            </w:r>
          </w:p>
          <w:p w14:paraId="48F73EA9" w14:textId="6BA603E5" w:rsidR="00144F20" w:rsidRPr="00144F20" w:rsidRDefault="00144F20" w:rsidP="00144F20">
            <w:pPr>
              <w:pStyle w:val="NormalWeb"/>
              <w:spacing w:before="0" w:beforeAutospacing="0" w:after="0" w:afterAutospacing="0"/>
              <w:ind w:left="851"/>
              <w:contextualSpacing/>
              <w:rPr>
                <w:rFonts w:asciiTheme="minorHAnsi" w:hAnsiTheme="minorHAnsi" w:cstheme="minorHAnsi"/>
              </w:rPr>
            </w:pPr>
            <w:r w:rsidRPr="00144F20">
              <w:rPr>
                <w:rFonts w:asciiTheme="minorHAnsi" w:hAnsiTheme="minorHAnsi" w:cstheme="minorHAnsi"/>
              </w:rPr>
              <w:t>-</w:t>
            </w:r>
            <w:proofErr w:type="gramStart"/>
            <w:r w:rsidRPr="00144F20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144F20">
              <w:rPr>
                <w:rFonts w:asciiTheme="minorHAnsi" w:hAnsiTheme="minorHAnsi" w:cstheme="minorHAnsi"/>
              </w:rPr>
              <w:t>Regra de três simples.</w:t>
            </w:r>
          </w:p>
          <w:p w14:paraId="2DE6CE97" w14:textId="0A905259" w:rsidR="006F7094" w:rsidRPr="00144F20" w:rsidRDefault="006F7094" w:rsidP="00144F2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</w:p>
          <w:p w14:paraId="5DB3CB7D" w14:textId="55926C3A" w:rsidR="006F7094" w:rsidRPr="00144F20" w:rsidRDefault="006F7094" w:rsidP="00144F2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</w:p>
          <w:p w14:paraId="6D4EC389" w14:textId="01B05024" w:rsidR="006F7094" w:rsidRDefault="006F7094" w:rsidP="00144F20">
            <w:pPr>
              <w:pStyle w:val="NormalWeb"/>
              <w:spacing w:before="0" w:beforeAutospacing="0" w:after="0" w:afterAutospacing="0"/>
              <w:contextualSpacing/>
            </w:pPr>
          </w:p>
          <w:p w14:paraId="7F9AD1EC" w14:textId="77777777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32F07D94" w14:textId="111E0A81" w:rsidR="0031603F" w:rsidRPr="00776DFB" w:rsidRDefault="00F63B9D" w:rsidP="00F63B9D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 w:rsidRPr="00776DFB">
              <w:rPr>
                <w:rFonts w:cstheme="minorHAnsi"/>
              </w:rPr>
              <w:t xml:space="preserve"> </w:t>
            </w:r>
          </w:p>
        </w:tc>
      </w:tr>
    </w:tbl>
    <w:p w14:paraId="31C466DB" w14:textId="77777777" w:rsidR="00525E38" w:rsidRDefault="00525E38" w:rsidP="005A63DC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3D1"/>
    <w:multiLevelType w:val="hybridMultilevel"/>
    <w:tmpl w:val="ACDAA96E"/>
    <w:lvl w:ilvl="0" w:tplc="79D666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60F7"/>
    <w:multiLevelType w:val="hybridMultilevel"/>
    <w:tmpl w:val="C1EC0B62"/>
    <w:lvl w:ilvl="0" w:tplc="469ACDC6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4B25924"/>
    <w:multiLevelType w:val="hybridMultilevel"/>
    <w:tmpl w:val="BBD4430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3921731B"/>
    <w:multiLevelType w:val="hybridMultilevel"/>
    <w:tmpl w:val="7AA4853E"/>
    <w:lvl w:ilvl="0" w:tplc="7738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B4466"/>
    <w:multiLevelType w:val="hybridMultilevel"/>
    <w:tmpl w:val="4CA4C8C2"/>
    <w:lvl w:ilvl="0" w:tplc="0416000B">
      <w:start w:val="1"/>
      <w:numFmt w:val="bullet"/>
      <w:lvlText w:val=""/>
      <w:lvlJc w:val="left"/>
      <w:pPr>
        <w:ind w:left="19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5">
    <w:nsid w:val="41BC0088"/>
    <w:multiLevelType w:val="hybridMultilevel"/>
    <w:tmpl w:val="78FA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86E65"/>
    <w:multiLevelType w:val="hybridMultilevel"/>
    <w:tmpl w:val="E610A696"/>
    <w:lvl w:ilvl="0" w:tplc="188CFE5E">
      <w:numFmt w:val="bullet"/>
      <w:lvlText w:val="-"/>
      <w:lvlJc w:val="left"/>
      <w:pPr>
        <w:ind w:left="1233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7">
    <w:nsid w:val="5B801376"/>
    <w:multiLevelType w:val="hybridMultilevel"/>
    <w:tmpl w:val="78F4B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38"/>
    <w:rsid w:val="00001F5E"/>
    <w:rsid w:val="0011661D"/>
    <w:rsid w:val="00144F20"/>
    <w:rsid w:val="001B32FF"/>
    <w:rsid w:val="001B4AF8"/>
    <w:rsid w:val="001C095A"/>
    <w:rsid w:val="001C4F53"/>
    <w:rsid w:val="001D4090"/>
    <w:rsid w:val="00214CF9"/>
    <w:rsid w:val="00236770"/>
    <w:rsid w:val="002514EF"/>
    <w:rsid w:val="00277470"/>
    <w:rsid w:val="00287D68"/>
    <w:rsid w:val="00293231"/>
    <w:rsid w:val="002E34AE"/>
    <w:rsid w:val="00301EC7"/>
    <w:rsid w:val="0031603F"/>
    <w:rsid w:val="00347C48"/>
    <w:rsid w:val="00385780"/>
    <w:rsid w:val="003929B2"/>
    <w:rsid w:val="003A7C2A"/>
    <w:rsid w:val="003F1EC6"/>
    <w:rsid w:val="00444427"/>
    <w:rsid w:val="004468A4"/>
    <w:rsid w:val="00491796"/>
    <w:rsid w:val="004C355C"/>
    <w:rsid w:val="004E3C81"/>
    <w:rsid w:val="004F6F8F"/>
    <w:rsid w:val="00525E38"/>
    <w:rsid w:val="005502F1"/>
    <w:rsid w:val="00550D77"/>
    <w:rsid w:val="005764D3"/>
    <w:rsid w:val="005A63DC"/>
    <w:rsid w:val="005B72CF"/>
    <w:rsid w:val="005D12B6"/>
    <w:rsid w:val="00634A17"/>
    <w:rsid w:val="00644AD8"/>
    <w:rsid w:val="00672BE8"/>
    <w:rsid w:val="0067564D"/>
    <w:rsid w:val="006B34C1"/>
    <w:rsid w:val="006B5A70"/>
    <w:rsid w:val="006F7094"/>
    <w:rsid w:val="00725ED0"/>
    <w:rsid w:val="00776DFB"/>
    <w:rsid w:val="007E097D"/>
    <w:rsid w:val="00824C14"/>
    <w:rsid w:val="008579A6"/>
    <w:rsid w:val="008654FF"/>
    <w:rsid w:val="0087035C"/>
    <w:rsid w:val="008C0005"/>
    <w:rsid w:val="008E51FA"/>
    <w:rsid w:val="009010CA"/>
    <w:rsid w:val="00923F75"/>
    <w:rsid w:val="00941645"/>
    <w:rsid w:val="00972CBC"/>
    <w:rsid w:val="00973E72"/>
    <w:rsid w:val="009741AD"/>
    <w:rsid w:val="00996A39"/>
    <w:rsid w:val="009A5424"/>
    <w:rsid w:val="009B4435"/>
    <w:rsid w:val="00A05D15"/>
    <w:rsid w:val="00A33F45"/>
    <w:rsid w:val="00A409E6"/>
    <w:rsid w:val="00AC0B78"/>
    <w:rsid w:val="00AF0C18"/>
    <w:rsid w:val="00B23D79"/>
    <w:rsid w:val="00B2569D"/>
    <w:rsid w:val="00B31E33"/>
    <w:rsid w:val="00B620DE"/>
    <w:rsid w:val="00BA558A"/>
    <w:rsid w:val="00BA7D8B"/>
    <w:rsid w:val="00BB577A"/>
    <w:rsid w:val="00BD345F"/>
    <w:rsid w:val="00BE2C22"/>
    <w:rsid w:val="00BE5232"/>
    <w:rsid w:val="00CC5ADD"/>
    <w:rsid w:val="00CC6394"/>
    <w:rsid w:val="00D93732"/>
    <w:rsid w:val="00E934F5"/>
    <w:rsid w:val="00EE4417"/>
    <w:rsid w:val="00EF6801"/>
    <w:rsid w:val="00F42E18"/>
    <w:rsid w:val="00F63B9D"/>
    <w:rsid w:val="00F75E13"/>
    <w:rsid w:val="00F9356A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D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96A3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96A3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Props1.xml><?xml version="1.0" encoding="utf-8"?>
<ds:datastoreItem xmlns:ds="http://schemas.openxmlformats.org/officeDocument/2006/customXml" ds:itemID="{C9D432C9-12E0-4B99-90E6-96D848EAE7BB}"/>
</file>

<file path=customXml/itemProps2.xml><?xml version="1.0" encoding="utf-8"?>
<ds:datastoreItem xmlns:ds="http://schemas.openxmlformats.org/officeDocument/2006/customXml" ds:itemID="{0772EACC-A80B-4433-8B7C-DF9C152985A9}"/>
</file>

<file path=customXml/itemProps3.xml><?xml version="1.0" encoding="utf-8"?>
<ds:datastoreItem xmlns:ds="http://schemas.openxmlformats.org/officeDocument/2006/customXml" ds:itemID="{79E22EA8-4F44-437F-AE3D-35819F804E60}"/>
</file>

<file path=customXml/itemProps4.xml><?xml version="1.0" encoding="utf-8"?>
<ds:datastoreItem xmlns:ds="http://schemas.openxmlformats.org/officeDocument/2006/customXml" ds:itemID="{9A054A2B-3F89-477B-B07F-88045282E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dos Santos Goulart</dc:creator>
  <cp:keywords/>
  <dc:description/>
  <cp:lastModifiedBy>Usuario</cp:lastModifiedBy>
  <cp:revision>8</cp:revision>
  <cp:lastPrinted>2015-02-02T13:07:00Z</cp:lastPrinted>
  <dcterms:created xsi:type="dcterms:W3CDTF">2018-11-29T19:47:00Z</dcterms:created>
  <dcterms:modified xsi:type="dcterms:W3CDTF">2018-12-02T23:55:00Z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