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6A000FF9" w:rsidR="00525E38" w:rsidRPr="00776DFB" w:rsidRDefault="00876F9E" w:rsidP="00824C14">
            <w:pPr>
              <w:jc w:val="center"/>
            </w:pPr>
            <w:r>
              <w:t>Língua Portuguesa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55F7F113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</w:t>
            </w:r>
            <w:r w:rsidR="00876F9E">
              <w:rPr>
                <w:b/>
              </w:rPr>
              <w:t>a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6223D18C" w14:textId="334A1B39" w:rsidR="00525E38" w:rsidRPr="00776DFB" w:rsidRDefault="00876F9E" w:rsidP="00876F9E">
            <w:pPr>
              <w:jc w:val="center"/>
            </w:pPr>
            <w:r>
              <w:t>Caroline Soares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0D13847B" w:rsidR="001D4090" w:rsidRPr="00776DFB" w:rsidRDefault="00876F9E" w:rsidP="00BE5232">
            <w:pPr>
              <w:jc w:val="center"/>
            </w:pPr>
            <w:r>
              <w:t>6ºs anos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611BEF9D" w14:textId="5B6B2BD6" w:rsidR="00F9356A" w:rsidRDefault="00F9356A" w:rsidP="007E28F7">
            <w:pPr>
              <w:pStyle w:val="NormalWeb"/>
              <w:spacing w:before="0" w:beforeAutospacing="0" w:after="0" w:afterAutospacing="0" w:line="480" w:lineRule="auto"/>
            </w:pPr>
          </w:p>
          <w:p w14:paraId="6E9ED881" w14:textId="08BD8D1E" w:rsidR="00F63B9D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Variedades linguísticas</w:t>
            </w:r>
            <w:r w:rsidR="00D13B62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EE7805">
              <w:rPr>
                <w:rFonts w:asciiTheme="minorHAnsi" w:hAnsiTheme="minorHAnsi" w:cstheme="minorHAnsi"/>
                <w:sz w:val="22"/>
                <w:szCs w:val="22"/>
              </w:rPr>
              <w:t>. 46-48)</w:t>
            </w: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5382A5" w14:textId="33107179" w:rsidR="00577035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Substantivo (tipos, flexão de gênero, número e grau)</w:t>
            </w:r>
            <w:r w:rsidR="00EE7805">
              <w:rPr>
                <w:rFonts w:asciiTheme="minorHAnsi" w:hAnsiTheme="minorHAnsi" w:cstheme="minorHAnsi"/>
                <w:sz w:val="22"/>
                <w:szCs w:val="22"/>
              </w:rPr>
              <w:t xml:space="preserve"> (p. 74, 85, 86, 124-128, 150-155)</w:t>
            </w: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441CA7" w14:textId="063B0B40" w:rsidR="00577035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Adjetivo (</w:t>
            </w:r>
            <w:r w:rsidR="00EE7805">
              <w:rPr>
                <w:rFonts w:asciiTheme="minorHAnsi" w:hAnsiTheme="minorHAnsi" w:cstheme="minorHAnsi"/>
                <w:sz w:val="22"/>
                <w:szCs w:val="22"/>
              </w:rPr>
              <w:t xml:space="preserve">locução adjetiva, </w:t>
            </w: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flexão de gênero, número e grau)</w:t>
            </w:r>
            <w:r w:rsidR="00EE7805">
              <w:rPr>
                <w:rFonts w:asciiTheme="minorHAnsi" w:hAnsiTheme="minorHAnsi" w:cstheme="minorHAnsi"/>
                <w:sz w:val="22"/>
                <w:szCs w:val="22"/>
              </w:rPr>
              <w:t xml:space="preserve"> (p. 110, 111)</w:t>
            </w:r>
          </w:p>
          <w:p w14:paraId="5F1C4D04" w14:textId="209C6947" w:rsidR="00577035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Tonicidade das palavras</w:t>
            </w:r>
            <w:r w:rsidR="00D13B62">
              <w:rPr>
                <w:rFonts w:asciiTheme="minorHAnsi" w:hAnsiTheme="minorHAnsi" w:cstheme="minorHAnsi"/>
                <w:sz w:val="22"/>
                <w:szCs w:val="22"/>
              </w:rPr>
              <w:t xml:space="preserve"> (oxítona, paroxítona, proparoxítona)</w:t>
            </w:r>
            <w:r w:rsidR="0012138F">
              <w:rPr>
                <w:rFonts w:asciiTheme="minorHAnsi" w:hAnsiTheme="minorHAnsi" w:cstheme="minorHAnsi"/>
                <w:sz w:val="22"/>
                <w:szCs w:val="22"/>
              </w:rPr>
              <w:t xml:space="preserve"> (170-171)</w:t>
            </w:r>
            <w:bookmarkStart w:id="0" w:name="_GoBack"/>
            <w:bookmarkEnd w:id="0"/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EB9FC13" w14:textId="1B67DF8F" w:rsidR="00577035" w:rsidRPr="007E28F7" w:rsidRDefault="00D13B62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Artigo definido e indefinido (p. 166);</w:t>
            </w:r>
          </w:p>
          <w:p w14:paraId="34F05E2E" w14:textId="1DEA4B96" w:rsidR="00577035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Acentuação das oxítonas</w:t>
            </w:r>
            <w:r w:rsidR="00D13B62">
              <w:rPr>
                <w:rFonts w:asciiTheme="minorHAnsi" w:hAnsiTheme="minorHAnsi" w:cstheme="minorHAnsi"/>
                <w:sz w:val="22"/>
                <w:szCs w:val="22"/>
              </w:rPr>
              <w:t xml:space="preserve"> (p. 202)</w:t>
            </w: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DB3CB7D" w14:textId="2802147A" w:rsidR="006F7094" w:rsidRPr="007E28F7" w:rsidRDefault="00577035" w:rsidP="007E28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Pronomes pessoais (retos, oblíquos, de tratamento)</w:t>
            </w:r>
            <w:r w:rsidR="00D13B62">
              <w:rPr>
                <w:rFonts w:asciiTheme="minorHAnsi" w:hAnsiTheme="minorHAnsi" w:cstheme="minorHAnsi"/>
                <w:sz w:val="22"/>
                <w:szCs w:val="22"/>
              </w:rPr>
              <w:t xml:space="preserve"> (p. 218-223)</w:t>
            </w:r>
            <w:r w:rsidRPr="007E28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4EC389" w14:textId="01B05024" w:rsidR="006F7094" w:rsidRPr="007E28F7" w:rsidRDefault="006F7094" w:rsidP="007E28F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D1735" w14:textId="11803C6D" w:rsidR="006F7094" w:rsidRPr="007E28F7" w:rsidRDefault="006F7094" w:rsidP="007E28F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AD1EC" w14:textId="77777777" w:rsidR="006F7094" w:rsidRPr="007E28F7" w:rsidRDefault="006F7094" w:rsidP="007E28F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44F"/>
    <w:multiLevelType w:val="hybridMultilevel"/>
    <w:tmpl w:val="5164C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1661D"/>
    <w:rsid w:val="0012138F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77035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7E28F7"/>
    <w:rsid w:val="00824C14"/>
    <w:rsid w:val="008579A6"/>
    <w:rsid w:val="008654FF"/>
    <w:rsid w:val="0087035C"/>
    <w:rsid w:val="00876F9E"/>
    <w:rsid w:val="008E51FA"/>
    <w:rsid w:val="00923F75"/>
    <w:rsid w:val="00941645"/>
    <w:rsid w:val="009741AD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13B62"/>
    <w:rsid w:val="00D93732"/>
    <w:rsid w:val="00E934F5"/>
    <w:rsid w:val="00EE4417"/>
    <w:rsid w:val="00EE7805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12ED963D-31C0-4F4E-9A28-568BAFEAFDAE}"/>
</file>

<file path=customXml/itemProps2.xml><?xml version="1.0" encoding="utf-8"?>
<ds:datastoreItem xmlns:ds="http://schemas.openxmlformats.org/officeDocument/2006/customXml" ds:itemID="{7A7FE50C-985A-42B2-A683-0CE5CC449896}"/>
</file>

<file path=customXml/itemProps3.xml><?xml version="1.0" encoding="utf-8"?>
<ds:datastoreItem xmlns:ds="http://schemas.openxmlformats.org/officeDocument/2006/customXml" ds:itemID="{102E332B-E33A-47B7-8DBC-23E76708B1A1}"/>
</file>

<file path=customXml/itemProps4.xml><?xml version="1.0" encoding="utf-8"?>
<ds:datastoreItem xmlns:ds="http://schemas.openxmlformats.org/officeDocument/2006/customXml" ds:itemID="{7CEC36E3-C789-4E4F-AD35-BEC866585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Caroline Ferreira Soares (Pio XII)</cp:lastModifiedBy>
  <cp:revision>5</cp:revision>
  <cp:lastPrinted>2015-02-02T13:07:00Z</cp:lastPrinted>
  <dcterms:created xsi:type="dcterms:W3CDTF">2018-12-03T01:10:00Z</dcterms:created>
  <dcterms:modified xsi:type="dcterms:W3CDTF">2018-12-05T02:18:00Z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